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EE" w:rsidRDefault="002C434D" w:rsidP="002C434D">
      <w:pPr>
        <w:tabs>
          <w:tab w:val="left" w:pos="4182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ab/>
      </w:r>
      <w:bookmarkStart w:id="0" w:name="_GoBack"/>
      <w:r w:rsidR="00F973E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7EAF9D2" wp14:editId="1C7ED06C">
            <wp:simplePos x="0" y="0"/>
            <wp:positionH relativeFrom="column">
              <wp:posOffset>-459740</wp:posOffset>
            </wp:positionH>
            <wp:positionV relativeFrom="paragraph">
              <wp:posOffset>-189865</wp:posOffset>
            </wp:positionV>
            <wp:extent cx="7581900" cy="10696575"/>
            <wp:effectExtent l="190500" t="133350" r="209550" b="161925"/>
            <wp:wrapNone/>
            <wp:docPr id="1" name="Рисунок 1" descr="C:\Documents and Settings\User\Рабочий стол\Безопасность детей (памятки)\фо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опасность детей (памятки)\фон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bookmarkEnd w:id="0"/>
    </w:p>
    <w:p w:rsidR="003A216B" w:rsidRPr="002C434D" w:rsidRDefault="00D86705" w:rsidP="001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</w:pPr>
      <w:proofErr w:type="spellStart"/>
      <w:r w:rsidRPr="002271DA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>Селфхарм</w:t>
      </w:r>
      <w:proofErr w:type="spellEnd"/>
      <w:r w:rsidRPr="002271DA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>,</w:t>
      </w:r>
    </w:p>
    <w:p w:rsidR="00D86705" w:rsidRPr="002271DA" w:rsidRDefault="00D86705" w:rsidP="00D86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33"/>
          <w:sz w:val="32"/>
          <w:szCs w:val="32"/>
          <w:lang w:eastAsia="ru-RU"/>
        </w:rPr>
      </w:pPr>
      <w:r w:rsidRPr="002271DA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 xml:space="preserve">или </w:t>
      </w:r>
      <w:r w:rsidR="002C434D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>п</w:t>
      </w:r>
      <w:r w:rsidRPr="002271DA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t>очему подростки делают порезы на своем теле</w:t>
      </w:r>
      <w:r w:rsidRPr="002271DA">
        <w:rPr>
          <w:rFonts w:ascii="Times New Roman" w:eastAsia="Times New Roman" w:hAnsi="Times New Roman" w:cs="Times New Roman"/>
          <w:color w:val="660033"/>
          <w:sz w:val="32"/>
          <w:szCs w:val="32"/>
          <w:lang w:eastAsia="ru-RU"/>
        </w:rPr>
        <w:br/>
      </w:r>
    </w:p>
    <w:p w:rsidR="00D86705" w:rsidRPr="007259E7" w:rsidRDefault="004A7830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-2540</wp:posOffset>
            </wp:positionV>
            <wp:extent cx="2431415" cy="1509395"/>
            <wp:effectExtent l="19050" t="0" r="6985" b="0"/>
            <wp:wrapSquare wrapText="bothSides"/>
            <wp:docPr id="3" name="Рисунок 3" descr="C:\Documents and Settings\User\Рабочий стол\Безопасность детей (памятки)\s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зопасность детей (памятки)\s12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705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6705"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своем результаты «</w:t>
      </w:r>
      <w:proofErr w:type="spellStart"/>
      <w:r w:rsidR="00D86705"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селфхарма</w:t>
      </w:r>
      <w:proofErr w:type="spellEnd"/>
      <w:r w:rsidR="00D86705"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D86705"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="00D86705"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самоповреждения) спрятаны </w:t>
      </w:r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r w:rsidR="00D86705"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лишних глаз. Может показаться, что случаи самоповреждения единичны, но это явление весьма распространено, говорят психологи.</w:t>
      </w:r>
    </w:p>
    <w:p w:rsidR="00961BE1" w:rsidRPr="00961BE1" w:rsidRDefault="00D86705" w:rsidP="003A21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группу риска составляют подр</w:t>
      </w:r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остки, реже </w:t>
      </w:r>
      <w:proofErr w:type="spellStart"/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случается</w:t>
      </w:r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 Какие бывают способы </w:t>
      </w:r>
      <w:proofErr w:type="gramStart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самоповреждения</w:t>
      </w:r>
      <w:proofErr w:type="gramEnd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</w:t>
      </w:r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поведения</w:t>
      </w:r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родителю распознать, что ребенок увлекся </w:t>
      </w:r>
      <w:proofErr w:type="spellStart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селфхармом</w:t>
      </w:r>
      <w:proofErr w:type="spellEnd"/>
      <w:r w:rsidRPr="00D8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помочь? </w:t>
      </w:r>
    </w:p>
    <w:p w:rsidR="001F6491" w:rsidRPr="007259E7" w:rsidRDefault="00160837" w:rsidP="003A21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69850</wp:posOffset>
            </wp:positionV>
            <wp:extent cx="2124075" cy="1803400"/>
            <wp:effectExtent l="19050" t="0" r="9525" b="0"/>
            <wp:wrapSquare wrapText="bothSides"/>
            <wp:docPr id="4" name="Рисунок 4" descr="C:\Documents and Settings\User\Рабочий стол\Безопасность детей (памятки)\самоповреждающее поведение\сп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езопасность детей (памятки)\самоповреждающее поведение\сп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91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«</w:t>
      </w:r>
      <w:proofErr w:type="spellStart"/>
      <w:r w:rsidR="001F6491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селфхарм</w:t>
      </w:r>
      <w:proofErr w:type="spellEnd"/>
      <w:r w:rsidR="001F6491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»?</w:t>
      </w:r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491" w:rsidRPr="007259E7" w:rsidRDefault="001F6491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преднамеренное повреждение своего тела без суицидальных идей. Это не суицид и даже не его предвестник, как может показаться, но проблема не менее серьезная. Во-первых, нанесение себе телесных повреждений — это симптом серьезных психологических проблем. Во-вторых, даже не имея намерения совершить самоубийство, подросток может не рассчитать глубину пореза, и, если вовремя не оказать медицинскую помощь, все может закончиться плачевно.</w:t>
      </w:r>
    </w:p>
    <w:p w:rsidR="001F6491" w:rsidRPr="007259E7" w:rsidRDefault="00E868C8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127635</wp:posOffset>
            </wp:positionV>
            <wp:extent cx="2907665" cy="2510155"/>
            <wp:effectExtent l="19050" t="0" r="6985" b="0"/>
            <wp:wrapSquare wrapText="bothSides"/>
            <wp:docPr id="5" name="Рисунок 5" descr="C:\Documents and Settings\User\Рабочий стол\Безопасность детей (памятки)\самоповреждающее поведение\сп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Безопасность детей (памятки)\самоповреждающее поведение\сп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491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бывают способы самоповреждения?</w:t>
      </w:r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4D3" w:rsidRPr="004A7830" w:rsidRDefault="001F6491" w:rsidP="004A78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Основным способом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селфхарма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порезы, сюда же относится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саморасцарапывание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Селфхармеры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подручные средства: лезвия, кухонные и канцелярские ножи, иглы, булавки, вилки, ножницы — то есть любой колюще-режущий предмет.</w:t>
      </w: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Если такого предмета в нужный момент не оказывается под рукой, в ход идут собственные ногти. К менее популярным способам относятся прижигание кожи сигаретой, вырывание волос, укусы, удары головой или другими частями тела о стену, различные предметы,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пережимание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конечностей. </w:t>
      </w:r>
    </w:p>
    <w:p w:rsidR="001F6491" w:rsidRPr="007259E7" w:rsidRDefault="001F6491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Каковы причины </w:t>
      </w:r>
      <w:proofErr w:type="spellStart"/>
      <w:r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селфхарма</w:t>
      </w:r>
      <w:proofErr w:type="spellEnd"/>
      <w:r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491" w:rsidRPr="007259E7" w:rsidRDefault="00B864D3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227965</wp:posOffset>
            </wp:positionV>
            <wp:extent cx="1822450" cy="1749425"/>
            <wp:effectExtent l="19050" t="0" r="6350" b="0"/>
            <wp:wrapSquare wrapText="bothSides"/>
            <wp:docPr id="6" name="Рисунок 6" descr="C:\Documents and Settings\User\Рабочий стол\Безопасность детей (памятки)\самоповреждающее поведение\сп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Безопасность детей (памятки)\самоповреждающее поведение\сп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причины </w:t>
      </w:r>
      <w:proofErr w:type="spellStart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селфхарма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целями, которые преследует </w:t>
      </w:r>
      <w:proofErr w:type="spellStart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селфхармер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выделить три таких цели и, соответственно, три причины. </w:t>
      </w:r>
    </w:p>
    <w:p w:rsidR="001F6491" w:rsidRPr="007259E7" w:rsidRDefault="001F6491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Избавление от психологического дискомфорта</w:t>
      </w: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491" w:rsidRPr="007259E7" w:rsidRDefault="001F6491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Переживания, стрессы, избыток негативных эмоций человек заменяет физической болью. Здесь работает очень популярный психологический прием переключения внимания. Можно привести в сравнение поход к стоматологу: если при лечении зуба вы чувствуете боль, скорее всего, вы начнете заменять ее другой физической болью, например, щипать себя. Точно так же работает и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внимание человека переключается на другую боль — более актуальную. </w:t>
      </w:r>
    </w:p>
    <w:p w:rsidR="001F6491" w:rsidRPr="007259E7" w:rsidRDefault="001F6491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удовольствия</w:t>
      </w:r>
      <w:proofErr w:type="gram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причина полностью вытекает из предыдущей, поскольку, избавляясь от ментального напряжения,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селфхармер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испытывает удовлетворение. Таким образом, человек получает неосознанное удовольствие от физической боли. </w:t>
      </w:r>
    </w:p>
    <w:p w:rsidR="004A7830" w:rsidRPr="002C434D" w:rsidRDefault="004A7830" w:rsidP="003A21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830" w:rsidRPr="002C434D" w:rsidRDefault="004A7830" w:rsidP="003A21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-188595</wp:posOffset>
            </wp:positionV>
            <wp:extent cx="7606665" cy="10713720"/>
            <wp:effectExtent l="190500" t="133350" r="203835" b="163830"/>
            <wp:wrapNone/>
            <wp:docPr id="2" name="Рисунок 2" descr="C:\Documents and Settings\User\Рабочий стол\Безопасность детей (памятки)\фо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опасность детей (памятки)\фон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07137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F6491" w:rsidRPr="007259E7" w:rsidRDefault="004A7830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49530</wp:posOffset>
            </wp:positionV>
            <wp:extent cx="2418080" cy="1793875"/>
            <wp:effectExtent l="19050" t="0" r="1270" b="0"/>
            <wp:wrapSquare wrapText="bothSides"/>
            <wp:docPr id="9" name="Рисунок 9" descr="C:\Documents and Settings\User\Рабочий стол\Безопасность детей (памятки)\самоповреждающее поведение\сп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Безопасность детей (памятки)\самоповреждающее поведение\сп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91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Специфическая коммуникация с собой и окружающим миром</w:t>
      </w:r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491" w:rsidRPr="007259E7" w:rsidRDefault="001F6491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Основными причинами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селфхарма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являются: </w:t>
      </w:r>
    </w:p>
    <w:p w:rsidR="003D02B2" w:rsidRPr="007259E7" w:rsidRDefault="004A7830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-2533650</wp:posOffset>
            </wp:positionH>
            <wp:positionV relativeFrom="paragraph">
              <wp:posOffset>2075815</wp:posOffset>
            </wp:positionV>
            <wp:extent cx="2258695" cy="1397000"/>
            <wp:effectExtent l="19050" t="0" r="8255" b="0"/>
            <wp:wrapSquare wrapText="bothSides"/>
            <wp:docPr id="8" name="Рисунок 8" descr="C:\Documents and Settings\User\Рабочий стол\Безопасность детей (памятки)\самоповреждающее поведение\с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Безопасность детей (памятки)\самоповреждающее поведение\сп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81280</wp:posOffset>
            </wp:positionV>
            <wp:extent cx="1804035" cy="1198880"/>
            <wp:effectExtent l="19050" t="0" r="5715" b="0"/>
            <wp:wrapSquare wrapText="bothSides"/>
            <wp:docPr id="7" name="Рисунок 7" descr="C:\Documents and Settings\User\Рабочий стол\Безопасность детей (памятки)\самоповреждающее поведение\сп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Безопасность детей (памятки)\самоповреждающее поведение\сп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91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proofErr w:type="spellStart"/>
      <w:r w:rsidR="001F6491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Дисморфофобия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(недовольство собственной внешностью). Как правило, это сопровождается расстройством пищевого поведения. </w:t>
      </w:r>
      <w:proofErr w:type="spellStart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Дисморфофобии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селфхарму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почве наиболее подвержены подростки, в основном, девушки. Если </w:t>
      </w:r>
      <w:proofErr w:type="spellStart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порезами и </w:t>
      </w:r>
      <w:proofErr w:type="spellStart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расцарапыванием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наиболее подверженными местами для нанесения повреждений становятся части тела, которые </w:t>
      </w:r>
      <w:proofErr w:type="spellStart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селфхармер</w:t>
      </w:r>
      <w:proofErr w:type="spellEnd"/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уродливыми, «неправильными» (чаще всего, это бедра).</w:t>
      </w:r>
      <w:r w:rsidR="001F6491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2B2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Недостаток внимания в семье либо в обществе</w:t>
      </w:r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причине чаще всего проявляется у подростков. В этом случае </w:t>
      </w:r>
      <w:proofErr w:type="spellStart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селфхармеры</w:t>
      </w:r>
      <w:proofErr w:type="spellEnd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стараются скрыть повреждения, даже выставляют напоказ. </w:t>
      </w:r>
      <w:proofErr w:type="gramStart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proofErr w:type="gramEnd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подросток пытается вызвать к себе интерес родителей или сверстников, а иногда это крик о помощи. </w:t>
      </w:r>
    </w:p>
    <w:p w:rsidR="003D02B2" w:rsidRPr="007259E7" w:rsidRDefault="00024A6D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93345</wp:posOffset>
            </wp:positionV>
            <wp:extent cx="2059305" cy="1371600"/>
            <wp:effectExtent l="19050" t="0" r="0" b="0"/>
            <wp:wrapSquare wrapText="bothSides"/>
            <wp:docPr id="13" name="Рисунок 11" descr="C:\Documents and Settings\User\Рабочий стол\Безопасность детей (памятки)\самоповреждающее поведение\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Безопасность детей (памятки)\самоповреждающее поведение\сп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2B2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Тотальный контроль со стороны родителей</w:t>
      </w:r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случае </w:t>
      </w:r>
      <w:proofErr w:type="spellStart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что иное, как способ хоть что-то контролировать в жизни. Нанося себе повреждения или истязая себя до боли физической нагрузкой, </w:t>
      </w:r>
      <w:proofErr w:type="spellStart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селфхармер</w:t>
      </w:r>
      <w:proofErr w:type="spellEnd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чувствует, что его тело все-таки принадлежит ему и что он может его контролировать. </w:t>
      </w:r>
    </w:p>
    <w:p w:rsidR="003D02B2" w:rsidRPr="007259E7" w:rsidRDefault="002C434D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не допустить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селфхарм</w:t>
      </w:r>
      <w:proofErr w:type="spellEnd"/>
      <w:r w:rsidR="003D02B2" w:rsidRPr="0011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2B2" w:rsidRPr="007259E7" w:rsidRDefault="00024A6D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1063625</wp:posOffset>
            </wp:positionV>
            <wp:extent cx="1864360" cy="2501265"/>
            <wp:effectExtent l="19050" t="0" r="2540" b="0"/>
            <wp:wrapSquare wrapText="bothSides"/>
            <wp:docPr id="12" name="Рисунок 10" descr="C:\Documents and Settings\User\Рабочий стол\Безопасность детей (памятки)\самоповреждающее поведение\с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Безопасность детей (памятки)\самоповреждающее поведение\сп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обесценивайте даже незначительные переживания ребенка, не сравнивайте его с кем-либо. Если вы вообще не переживали по поводу каких-то проблем, это не значит, что ваш ребенок должен к ним относиться точно так же. Не сравнивайте его поведение в конкретных ситуациях с поведением сверстников. Не нужно еще больше подростка угнетать. Поверьте, для него это серьезно, так поймите его и помогите с этим справиться.</w:t>
      </w:r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Если вы заметили за ребенком какое-то несвойственное ему поведение, например</w:t>
      </w:r>
      <w:proofErr w:type="gramStart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стал часто уединяться, носить одежду с длинными рукавами, стоит бить тревогу. </w:t>
      </w:r>
      <w:proofErr w:type="spellStart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="003D02B2"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сигнал, что с вашим ребенком происходит что-то неладное, что в ваших отношениях с ним не все в порядке. При этом не стоит себя винить. Мы учимся воспитывать детей и строить с ними отношения методом проб и ошибок. </w:t>
      </w:r>
    </w:p>
    <w:p w:rsidR="003D02B2" w:rsidRPr="007259E7" w:rsidRDefault="003D02B2" w:rsidP="003A2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Важно не пускать все на самотек и вовремя обращаться к специалистам (психологи или психотерапевты). </w:t>
      </w:r>
      <w:proofErr w:type="spellStart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имеет первопричину. Если сделать упор именно на избавление от пристрастия к обряду самоповреждения, то, скорее всего, такая терапия не увенчается успехом, или же мотивы проявят себя уже в другой форме. </w:t>
      </w:r>
    </w:p>
    <w:p w:rsidR="003D02B2" w:rsidRPr="002C434D" w:rsidRDefault="003D02B2" w:rsidP="00024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Спрятав ножи, лезвия и другие режущие предметы в доме, вы не решите проблему, а избавитесь только от внешних ее проявлений. Надо искать первопричину</w:t>
      </w:r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рядом</w:t>
      </w:r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роявлять внимание и заботу, когда подросток готов </w:t>
      </w:r>
      <w:r w:rsidR="002C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принимать.</w:t>
      </w:r>
      <w:r w:rsidR="004A7830" w:rsidRPr="004A78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1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6EB" w:rsidRPr="0098752D" w:rsidRDefault="001156EB" w:rsidP="0011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BY</w:t>
      </w:r>
    </w:p>
    <w:p w:rsidR="00CE54F1" w:rsidRPr="004A7830" w:rsidRDefault="00CE54F1">
      <w:pPr>
        <w:rPr>
          <w:lang w:val="en-US"/>
        </w:rPr>
      </w:pPr>
    </w:p>
    <w:sectPr w:rsidR="00CE54F1" w:rsidRPr="004A7830" w:rsidSect="002271DA">
      <w:pgSz w:w="11906" w:h="16838"/>
      <w:pgMar w:top="284" w:right="707" w:bottom="142" w:left="709" w:header="708" w:footer="708" w:gutter="0"/>
      <w:pgBorders w:offsetFrom="page">
        <w:top w:val="threeDEngrave" w:sz="24" w:space="24" w:color="CCC0D9" w:themeColor="accent4" w:themeTint="66"/>
        <w:left w:val="threeDEngrave" w:sz="24" w:space="24" w:color="CCC0D9" w:themeColor="accent4" w:themeTint="66"/>
        <w:bottom w:val="threeDEmboss" w:sz="24" w:space="24" w:color="CCC0D9" w:themeColor="accent4" w:themeTint="66"/>
        <w:right w:val="threeDEmboss" w:sz="24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705"/>
    <w:rsid w:val="00024A6D"/>
    <w:rsid w:val="00100442"/>
    <w:rsid w:val="001156EB"/>
    <w:rsid w:val="00160837"/>
    <w:rsid w:val="001F6491"/>
    <w:rsid w:val="002271DA"/>
    <w:rsid w:val="002C434D"/>
    <w:rsid w:val="00305ECC"/>
    <w:rsid w:val="003A216B"/>
    <w:rsid w:val="003D02B2"/>
    <w:rsid w:val="004A7830"/>
    <w:rsid w:val="00670915"/>
    <w:rsid w:val="006C7922"/>
    <w:rsid w:val="007259E7"/>
    <w:rsid w:val="00961BE1"/>
    <w:rsid w:val="00AF2D95"/>
    <w:rsid w:val="00B864D3"/>
    <w:rsid w:val="00CE54F1"/>
    <w:rsid w:val="00D86705"/>
    <w:rsid w:val="00E15841"/>
    <w:rsid w:val="00E53DCB"/>
    <w:rsid w:val="00E868C8"/>
    <w:rsid w:val="00F84212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7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32</cp:revision>
  <dcterms:created xsi:type="dcterms:W3CDTF">2020-07-13T11:14:00Z</dcterms:created>
  <dcterms:modified xsi:type="dcterms:W3CDTF">2020-07-20T11:53:00Z</dcterms:modified>
</cp:coreProperties>
</file>